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both"/>
        <w:spacing w:before="0" w:after="400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Na osnovu člana 119. Zakona o radu („Sl. glasnik RS“, br. 24/2005, 61/2005, 54/2009, 32/2013, 75/2014, 13/2017 – odluka US, 113/2017 i 95/2018 – autentično tumačenje), Neka firma doo, MB 87654321, PIB 123654789, sa sedištem u _______________, ulica _______________ br. _____ donosi</w:t>
      </w:r>
    </w:p>
    <w:p>
      <w:pPr>
        <w:jc w:val="center"/>
        <w:spacing w:before="0" w:after="80"/>
        <w:rPr>
          <w:rFonts w:ascii="Times New Roman" w:hAnsi="Times New Roman"/>
        </w:rPr>
      </w:pPr>
      <w:r>
        <w:rPr>
          <w:rFonts w:ascii="Times New Roman" w:hAnsi="Times New Roman" w:cs="Times New Roman"/>
          <w:sz w:val="28"/>
          <w:szCs w:val="28"/>
          <w:b/>
          <w:bCs/>
        </w:rPr>
        <w:t xml:space="preserve">O D L U K U</w:t>
      </w:r>
    </w:p>
    <w:p>
      <w:pPr>
        <w:jc w:val="center"/>
        <w:spacing w:before="0" w:after="80"/>
        <w:rPr>
          <w:rFonts w:ascii="Times New Roman" w:hAnsi="Times New Roman"/>
        </w:rPr>
      </w:pPr>
      <w:r>
        <w:rPr>
          <w:rFonts w:ascii="Times New Roman" w:hAnsi="Times New Roman" w:cs="Times New Roman"/>
          <w:sz w:val="28"/>
          <w:szCs w:val="28"/>
          <w:b/>
          <w:bCs/>
        </w:rPr>
        <w:t xml:space="preserve">O DAVANJU NOVOGODIŠNJIH POKLONA</w:t>
      </w:r>
    </w:p>
    <w:p>
      <w:pPr>
        <w:jc w:val="center"/>
        <w:spacing w:before="0" w:after="400"/>
        <w:rPr>
          <w:rFonts w:ascii="Times New Roman" w:hAnsi="Times New Roman"/>
        </w:rPr>
      </w:pPr>
      <w:r>
        <w:rPr>
          <w:rFonts w:ascii="Times New Roman" w:hAnsi="Times New Roman" w:cs="Times New Roman"/>
          <w:sz w:val="28"/>
          <w:szCs w:val="28"/>
          <w:b/>
          <w:bCs/>
        </w:rPr>
        <w:t xml:space="preserve">DECI ZAPOSLENIH</w:t>
      </w:r>
    </w:p>
    <w:p>
      <w:pPr>
        <w:jc w:val="both"/>
        <w:spacing w:before="0" w:after="200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1. Obezbeđuju se i dodeljuju novogodišnji pokloni detetu zaposlenog, pastorku ili usvojeniku, u pojedinačnom iznosu od 14.457,00 dinara.</w:t>
      </w:r>
    </w:p>
    <w:p>
      <w:pPr>
        <w:jc w:val="both"/>
        <w:spacing w:before="0" w:after="200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2. Za obezbeđivanje poklona iz tačke 1. ove odluke izdvaja se ukupan iznos od __________________ dinara.</w:t>
      </w:r>
    </w:p>
    <w:p>
      <w:pPr>
        <w:jc w:val="both"/>
        <w:spacing w:before="0" w:after="200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3. Pravo na poklon iz stava 1. ove odluke ima dete, usvojenik ili pastorak zaposlenog, do navršenih 15 godina života.</w:t>
      </w:r>
    </w:p>
    <w:p>
      <w:pPr>
        <w:jc w:val="both"/>
        <w:spacing w:before="0" w:after="200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4. Poklon iz tačke 1. ove odluke uručuje se dana _______________ godine.</w:t>
      </w:r>
    </w:p>
    <w:p>
      <w:pPr>
        <w:jc w:val="both"/>
        <w:spacing w:before="400" w:after="400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U Beogradu,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dana __________</w:t>
      </w:r>
    </w:p>
    <w:p>
      <w:pPr>
        <w:jc w:val="both"/>
        <w:spacing w:before="0" w:after="0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Ovlašćeno lice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_______________________</w:t>
      </w:r>
    </w:p>
    <w:sectPr>
      <w:pgSz w:w="11906" w:h="16838"/>
      <w:pgMar w:top="1417" w:right="1417" w:bottom="1417" w:left="1417"/>
    </w:sectPr>
  </w:body>
</w:document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sr-Latn-RS" w:eastAsia="sr-Latn-RS" w:bidi="ar-SA"/>
      </w:rPr>
    </w:r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settings" Target="settings.xml"/>
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Pages>1</Pages>
  <Words>120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Odluka o davanju novogodišnjih poklona deci zaposlenih</dc:title>
  <dc:creator>Dubos Office</dc:creator>
  <cp:lastModifiedBy>Dubos Office</cp:lastModifiedBy>
  <dcterms:created xsi:type="dcterms:W3CDTF">2026-09-26T15:51:22Z</dcterms:created>
  <dcterms:modified xsi:type="dcterms:W3CDTF">2026-09-26T15:51:22Z</dcterms:modified>
</cp:coreProperties>
</file>